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AA" w:rsidRDefault="00230FAA" w:rsidP="00230FAA">
      <w:pPr>
        <w:spacing w:after="0" w:line="240" w:lineRule="auto"/>
        <w:jc w:val="center"/>
        <w:rPr>
          <w:b/>
          <w:sz w:val="52"/>
          <w:szCs w:val="52"/>
        </w:rPr>
      </w:pPr>
    </w:p>
    <w:p w:rsidR="009A06F4" w:rsidRDefault="00A07719" w:rsidP="00A07719">
      <w:pPr>
        <w:spacing w:after="0" w:line="240" w:lineRule="auto"/>
        <w:jc w:val="center"/>
        <w:rPr>
          <w:b/>
          <w:sz w:val="52"/>
          <w:szCs w:val="52"/>
        </w:rPr>
      </w:pPr>
      <w:r>
        <w:rPr>
          <w:noProof/>
          <w:color w:val="0000FF"/>
        </w:rPr>
        <w:drawing>
          <wp:inline distT="0" distB="0" distL="0" distR="0" wp14:anchorId="1457B0F9" wp14:editId="032CF164">
            <wp:extent cx="4953000" cy="3124200"/>
            <wp:effectExtent l="0" t="0" r="0" b="0"/>
            <wp:docPr id="3" name="irc_mi" descr="http://epacsb.pt/wp-content/uploads/2014/11/doar-sangu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pacsb.pt/wp-content/uploads/2014/11/doar-sangu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0E" w:rsidRDefault="0068610E" w:rsidP="00A07719">
      <w:pPr>
        <w:spacing w:after="0" w:line="240" w:lineRule="auto"/>
        <w:jc w:val="center"/>
        <w:rPr>
          <w:rFonts w:ascii="Baskerville Old Face" w:hAnsi="Baskerville Old Face"/>
          <w:color w:val="0D0D0D" w:themeColor="text1" w:themeTint="F2"/>
          <w:sz w:val="44"/>
          <w:szCs w:val="44"/>
        </w:rPr>
      </w:pPr>
      <w:r w:rsidRPr="0068610E">
        <w:rPr>
          <w:rFonts w:ascii="Baskerville Old Face" w:hAnsi="Baskerville Old Face"/>
          <w:color w:val="0D0D0D" w:themeColor="text1" w:themeTint="F2"/>
          <w:sz w:val="44"/>
          <w:szCs w:val="44"/>
        </w:rPr>
        <w:t>Registe-se como doador de Medula Óssea</w:t>
      </w:r>
    </w:p>
    <w:p w:rsidR="00230FAA" w:rsidRPr="0068610E" w:rsidRDefault="0068610E" w:rsidP="00A07719">
      <w:pPr>
        <w:spacing w:after="0" w:line="240" w:lineRule="auto"/>
        <w:jc w:val="center"/>
        <w:rPr>
          <w:rFonts w:ascii="Baskerville Old Face" w:hAnsi="Baskerville Old Face"/>
          <w:color w:val="0D0D0D" w:themeColor="text1" w:themeTint="F2"/>
          <w:sz w:val="44"/>
          <w:szCs w:val="44"/>
        </w:rPr>
      </w:pPr>
      <w:r w:rsidRPr="0068610E">
        <w:rPr>
          <w:rFonts w:ascii="Baskerville Old Face" w:hAnsi="Baskerville Old Face"/>
          <w:color w:val="0D0D0D" w:themeColor="text1" w:themeTint="F2"/>
          <w:sz w:val="44"/>
          <w:szCs w:val="44"/>
        </w:rPr>
        <w:t xml:space="preserve">   </w:t>
      </w:r>
    </w:p>
    <w:p w:rsidR="0068610E" w:rsidRPr="0068610E" w:rsidRDefault="00A07719" w:rsidP="0068610E">
      <w:pPr>
        <w:ind w:left="-1620"/>
        <w:jc w:val="center"/>
        <w:rPr>
          <w:rFonts w:ascii="Baskerville Old Face" w:hAnsi="Baskerville Old Face" w:cs="r_ansi"/>
          <w:b/>
          <w:color w:val="FF0000"/>
          <w:sz w:val="32"/>
          <w:szCs w:val="32"/>
        </w:rPr>
      </w:pPr>
      <w:r w:rsidRPr="0068610E">
        <w:rPr>
          <w:rFonts w:ascii="Baskerville Old Face" w:hAnsi="Baskerville Old Face" w:cs="r_ansi"/>
          <w:b/>
          <w:color w:val="FF0000"/>
          <w:sz w:val="32"/>
          <w:szCs w:val="32"/>
        </w:rPr>
        <w:t xml:space="preserve">                  </w:t>
      </w:r>
      <w:r w:rsidR="0068610E" w:rsidRPr="0068610E">
        <w:rPr>
          <w:rFonts w:ascii="Baskerville Old Face" w:hAnsi="Baskerville Old Face" w:cs="r_ansi"/>
          <w:b/>
          <w:color w:val="FF0000"/>
          <w:sz w:val="32"/>
          <w:szCs w:val="32"/>
        </w:rPr>
        <w:t>Grupo Desportivo e Cultural Fidelidade</w:t>
      </w:r>
    </w:p>
    <w:p w:rsidR="00230FAA" w:rsidRPr="0068610E" w:rsidRDefault="0068610E" w:rsidP="00A07719">
      <w:pPr>
        <w:jc w:val="center"/>
        <w:rPr>
          <w:rFonts w:ascii="Baskerville Old Face" w:hAnsi="Baskerville Old Face" w:cstheme="minorHAnsi"/>
          <w:b/>
          <w:color w:val="0D0D0D" w:themeColor="text1" w:themeTint="F2"/>
          <w:sz w:val="32"/>
          <w:szCs w:val="32"/>
        </w:rPr>
      </w:pPr>
      <w:r w:rsidRPr="0068610E">
        <w:rPr>
          <w:rFonts w:ascii="Baskerville Old Face" w:hAnsi="Baskerville Old Face" w:cstheme="minorHAnsi"/>
          <w:color w:val="0D0D0D" w:themeColor="text1" w:themeTint="F2"/>
          <w:sz w:val="32"/>
          <w:szCs w:val="32"/>
          <w:u w:val="thick"/>
        </w:rPr>
        <w:t>Local</w:t>
      </w:r>
      <w:r w:rsidRPr="0068610E">
        <w:rPr>
          <w:rFonts w:ascii="Baskerville Old Face" w:hAnsi="Baskerville Old Face" w:cstheme="minorHAnsi"/>
          <w:color w:val="0D0D0D" w:themeColor="text1" w:themeTint="F2"/>
          <w:sz w:val="32"/>
          <w:szCs w:val="32"/>
        </w:rPr>
        <w:t>:</w:t>
      </w:r>
      <w:r>
        <w:rPr>
          <w:rFonts w:ascii="Baskerville Old Face" w:hAnsi="Baskerville Old Face" w:cstheme="minorHAnsi"/>
          <w:color w:val="0D0D0D" w:themeColor="text1" w:themeTint="F2"/>
          <w:sz w:val="32"/>
          <w:szCs w:val="32"/>
        </w:rPr>
        <w:t xml:space="preserve"> </w:t>
      </w:r>
      <w:r>
        <w:rPr>
          <w:rFonts w:ascii="Baskerville Old Face" w:hAnsi="Baskerville Old Face" w:cstheme="minorHAnsi"/>
          <w:b/>
          <w:color w:val="0D0D0D" w:themeColor="text1" w:themeTint="F2"/>
          <w:sz w:val="32"/>
          <w:szCs w:val="32"/>
        </w:rPr>
        <w:t xml:space="preserve">Rua Alexandre Herculano Nº 53 Piso – 1 - </w:t>
      </w:r>
      <w:bookmarkStart w:id="0" w:name="_GoBack"/>
      <w:bookmarkEnd w:id="0"/>
      <w:r>
        <w:rPr>
          <w:rFonts w:ascii="Baskerville Old Face" w:hAnsi="Baskerville Old Face" w:cstheme="minorHAnsi"/>
          <w:b/>
          <w:color w:val="0D0D0D" w:themeColor="text1" w:themeTint="F2"/>
          <w:sz w:val="32"/>
          <w:szCs w:val="32"/>
        </w:rPr>
        <w:t>Lisboa</w:t>
      </w:r>
    </w:p>
    <w:p w:rsidR="00230FAA" w:rsidRPr="0068610E" w:rsidRDefault="00EB40E3" w:rsidP="00230FAA">
      <w:pPr>
        <w:jc w:val="center"/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</w:pPr>
      <w:r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  <w:t>Segunda-feira</w:t>
      </w:r>
      <w:r w:rsidR="003F73C5"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  <w:t xml:space="preserve"> dia 27 de Junho</w:t>
      </w:r>
      <w:r w:rsidR="00D72461" w:rsidRPr="0068610E"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  <w:t xml:space="preserve"> de </w:t>
      </w:r>
      <w:r w:rsidR="00A07719" w:rsidRPr="0068610E"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  <w:t>2016</w:t>
      </w:r>
    </w:p>
    <w:p w:rsidR="00230FAA" w:rsidRPr="0068610E" w:rsidRDefault="00230FAA" w:rsidP="00230FAA">
      <w:pPr>
        <w:jc w:val="center"/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</w:pPr>
      <w:r w:rsidRPr="0068610E"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  <w:t>DAS 09:00 ÀS 13:00 HORAS</w:t>
      </w:r>
    </w:p>
    <w:p w:rsidR="00230FAA" w:rsidRPr="0068610E" w:rsidRDefault="00230FAA" w:rsidP="00A07719">
      <w:pPr>
        <w:jc w:val="center"/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  <w:u w:val="thick"/>
          <w:shd w:val="clear" w:color="auto" w:fill="FFFFFF"/>
        </w:rPr>
      </w:pPr>
      <w:r w:rsidRPr="0068610E"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  <w:u w:val="thick"/>
          <w:shd w:val="clear" w:color="auto" w:fill="FFFFFF"/>
        </w:rPr>
        <w:t>Deve:</w:t>
      </w:r>
    </w:p>
    <w:p w:rsidR="00230FAA" w:rsidRPr="00A07719" w:rsidRDefault="00230FAA" w:rsidP="00A07719">
      <w:pPr>
        <w:pStyle w:val="ListParagraph"/>
        <w:numPr>
          <w:ilvl w:val="0"/>
          <w:numId w:val="1"/>
        </w:numPr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</w:pPr>
      <w:r w:rsidRPr="00A07719"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  <w:t>Ter + de 50kg; + de 18 anos</w:t>
      </w:r>
    </w:p>
    <w:p w:rsidR="00230FAA" w:rsidRPr="00A07719" w:rsidRDefault="00B63DA5" w:rsidP="00A07719">
      <w:pPr>
        <w:pStyle w:val="ListParagraph"/>
        <w:numPr>
          <w:ilvl w:val="0"/>
          <w:numId w:val="1"/>
        </w:numPr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</w:pPr>
      <w:r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  <w:t>Tomar o pequeno-almoço</w:t>
      </w:r>
    </w:p>
    <w:p w:rsidR="00230FAA" w:rsidRPr="00A07719" w:rsidRDefault="00230FAA" w:rsidP="00230FAA">
      <w:pPr>
        <w:pStyle w:val="ListParagraph"/>
        <w:numPr>
          <w:ilvl w:val="0"/>
          <w:numId w:val="1"/>
        </w:numPr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</w:pPr>
      <w:r w:rsidRPr="00A07719"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  <w:t>Apresentar documen</w:t>
      </w:r>
      <w:r w:rsidR="00B63DA5"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  <w:t>to identificação com fotografia</w:t>
      </w:r>
    </w:p>
    <w:p w:rsidR="00230FAA" w:rsidRDefault="00230FAA" w:rsidP="00A07719">
      <w:pPr>
        <w:pStyle w:val="ListParagraph"/>
        <w:numPr>
          <w:ilvl w:val="0"/>
          <w:numId w:val="1"/>
        </w:numPr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</w:pPr>
      <w:r w:rsidRPr="00A07719"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  <w:t>Hidratar-se com líquidos não alcoólicos antes e depois da Dádiva</w:t>
      </w:r>
    </w:p>
    <w:p w:rsidR="0068610E" w:rsidRPr="00A07719" w:rsidRDefault="0068610E" w:rsidP="00B63DA5">
      <w:pPr>
        <w:pStyle w:val="ListParagraph"/>
        <w:ind w:left="795"/>
        <w:rPr>
          <w:rFonts w:ascii="Baskerville Old Face" w:hAnsi="Baskerville Old Face" w:cs="Browallia New"/>
          <w:color w:val="0D0D0D" w:themeColor="text1" w:themeTint="F2"/>
          <w:sz w:val="32"/>
          <w:szCs w:val="32"/>
        </w:rPr>
      </w:pPr>
    </w:p>
    <w:p w:rsidR="00230FAA" w:rsidRPr="0068610E" w:rsidRDefault="00230FAA" w:rsidP="00A07719">
      <w:pPr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</w:pPr>
      <w:r w:rsidRPr="0068610E"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</w:rPr>
        <w:t>Contamos consigo!</w:t>
      </w:r>
    </w:p>
    <w:p w:rsidR="00230FAA" w:rsidRPr="0068610E" w:rsidRDefault="00A07719" w:rsidP="00A07719">
      <w:pPr>
        <w:jc w:val="center"/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  <w:u w:val="thick"/>
        </w:rPr>
      </w:pPr>
      <w:r w:rsidRPr="0068610E"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  <w:u w:val="thick"/>
        </w:rPr>
        <w:t xml:space="preserve">Muito </w:t>
      </w:r>
      <w:r w:rsidR="00230FAA" w:rsidRPr="0068610E">
        <w:rPr>
          <w:rFonts w:ascii="Baskerville Old Face" w:hAnsi="Baskerville Old Face" w:cs="Browallia New"/>
          <w:b/>
          <w:color w:val="0D0D0D" w:themeColor="text1" w:themeTint="F2"/>
          <w:sz w:val="32"/>
          <w:szCs w:val="32"/>
          <w:u w:val="thick"/>
        </w:rPr>
        <w:t>Obrigado!</w:t>
      </w:r>
    </w:p>
    <w:p w:rsidR="00313DCD" w:rsidRPr="00A07719" w:rsidRDefault="0068610E" w:rsidP="00A07719">
      <w:pPr>
        <w:rPr>
          <w:rFonts w:ascii="Browallia New" w:hAnsi="Browallia New" w:cs="Browallia New"/>
          <w:color w:val="0D0D0D" w:themeColor="text1" w:themeTint="F2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5981215A" wp14:editId="49E95B40">
            <wp:simplePos x="0" y="0"/>
            <wp:positionH relativeFrom="column">
              <wp:posOffset>-283210</wp:posOffset>
            </wp:positionH>
            <wp:positionV relativeFrom="paragraph">
              <wp:posOffset>323850</wp:posOffset>
            </wp:positionV>
            <wp:extent cx="6867525" cy="1200150"/>
            <wp:effectExtent l="171450" t="171450" r="390525" b="361950"/>
            <wp:wrapNone/>
            <wp:docPr id="6" name="Picture 6" descr="cid:image005.png@01D19B1C.BEE9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5.png@01D19B1C.BEE93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DCD" w:rsidRPr="00A07719" w:rsidSect="00364AF9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_ansi">
    <w:altName w:val="Arial monospaced for SAP"/>
    <w:charset w:val="00"/>
    <w:family w:val="modern"/>
    <w:pitch w:val="fixed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207"/>
    <w:multiLevelType w:val="hybridMultilevel"/>
    <w:tmpl w:val="906CE492"/>
    <w:lvl w:ilvl="0" w:tplc="08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0E104B8"/>
    <w:multiLevelType w:val="hybridMultilevel"/>
    <w:tmpl w:val="4FB653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AA"/>
    <w:rsid w:val="00207F94"/>
    <w:rsid w:val="00230FAA"/>
    <w:rsid w:val="00313DCD"/>
    <w:rsid w:val="003F73C5"/>
    <w:rsid w:val="0068610E"/>
    <w:rsid w:val="008A705E"/>
    <w:rsid w:val="009A06F4"/>
    <w:rsid w:val="00A07719"/>
    <w:rsid w:val="00A261EB"/>
    <w:rsid w:val="00B63DA5"/>
    <w:rsid w:val="00C72A09"/>
    <w:rsid w:val="00D72461"/>
    <w:rsid w:val="00E00D49"/>
    <w:rsid w:val="00E77A1E"/>
    <w:rsid w:val="00E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AA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1E"/>
    <w:rPr>
      <w:rFonts w:ascii="Tahoma" w:eastAsiaTheme="minorEastAsia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A0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AA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1E"/>
    <w:rPr>
      <w:rFonts w:ascii="Tahoma" w:eastAsiaTheme="minorEastAsia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A0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t/url?sa=i&amp;rct=j&amp;q=&amp;esrc=s&amp;source=images&amp;cd=&amp;cad=rja&amp;uact=8&amp;ved=0ahUKEwjoypeJxM_MAhUL1ywKHf1bCcYQjRwIBw&amp;url=http://epacsb.pt/event/dadiva-de-sangue/&amp;bvm=bv.121421273,d.bGg&amp;psig=AFQjCNHzySzQkgJqgsNY4Vpkc2HurtMFdQ&amp;ust=14629701397865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D19B1C.BEE9388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82D5F27198B58D44A67B623D3CBFC218" ma:contentTypeVersion="2" ma:contentTypeDescription="Documentos do Grupo Desportivo e Cultural" ma:contentTypeScope="" ma:versionID="9419b13b9ccc7e81448ebe55c1d6ef56">
  <xsd:schema xmlns:xsd="http://www.w3.org/2001/XMLSchema" xmlns:xs="http://www.w3.org/2001/XMLSchema" xmlns:p="http://schemas.microsoft.com/office/2006/metadata/properties" xmlns:ns2="f3a3776a-59a7-433c-92c5-f328bfd77ac6" targetNamespace="http://schemas.microsoft.com/office/2006/metadata/properties" ma:root="true" ma:fieldsID="9467ba2923d81c8da069685d8dedb84f" ns2:_="">
    <xsd:import namespace="f3a3776a-59a7-433c-92c5-f328bfd77ac6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76a-59a7-433c-92c5-f328bfd77ac6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3a3776a-59a7-433c-92c5-f328bfd77ac6">true</GDCHideDocument>
  </documentManagement>
</p:properties>
</file>

<file path=customXml/itemProps1.xml><?xml version="1.0" encoding="utf-8"?>
<ds:datastoreItem xmlns:ds="http://schemas.openxmlformats.org/officeDocument/2006/customXml" ds:itemID="{50C384CE-90BB-40B7-8586-F6F3172C89F7}"/>
</file>

<file path=customXml/itemProps2.xml><?xml version="1.0" encoding="utf-8"?>
<ds:datastoreItem xmlns:ds="http://schemas.openxmlformats.org/officeDocument/2006/customXml" ds:itemID="{21AA3132-4C2B-45AC-A8B8-FFD89DF71E1E}"/>
</file>

<file path=customXml/itemProps3.xml><?xml version="1.0" encoding="utf-8"?>
<ds:datastoreItem xmlns:ds="http://schemas.openxmlformats.org/officeDocument/2006/customXml" ds:itemID="{A7AA06B4-9DCD-486C-8C73-87FB25790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Cartaz DÊ SANGUE Junho 2016</dc:title>
  <dc:creator>Caixa Seguros, S.A.</dc:creator>
  <cp:lastModifiedBy>Tânia Sofia Pereira Gonçalves (GDF)</cp:lastModifiedBy>
  <cp:revision>2</cp:revision>
  <dcterms:created xsi:type="dcterms:W3CDTF">2016-05-17T12:14:00Z</dcterms:created>
  <dcterms:modified xsi:type="dcterms:W3CDTF">2016-05-17T12:14:00Z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0x0101009FA2E7F2AC2B4ADEA521E2F478049D450082D5F27198B58D44A67B623D3CBFC218</vt:lpwstr>
  </property>
</Properties>
</file>